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152" w:rsidRPr="00437152" w:rsidRDefault="00437152" w:rsidP="00437152">
      <w:pPr>
        <w:widowControl/>
        <w:shd w:val="clear" w:color="auto" w:fill="FFFFFF"/>
        <w:spacing w:before="100" w:beforeAutospacing="1" w:after="100" w:afterAutospacing="1" w:line="401" w:lineRule="atLeast"/>
        <w:jc w:val="center"/>
        <w:outlineLvl w:val="1"/>
        <w:rPr>
          <w:rFonts w:ascii="微软雅黑" w:eastAsia="微软雅黑" w:hAnsi="微软雅黑" w:cs="宋体"/>
          <w:b/>
          <w:bCs/>
          <w:color w:val="4B4B4B"/>
          <w:kern w:val="36"/>
          <w:sz w:val="25"/>
          <w:szCs w:val="25"/>
        </w:rPr>
      </w:pPr>
      <w:r w:rsidRPr="00437152">
        <w:rPr>
          <w:rFonts w:ascii="微软雅黑" w:eastAsia="微软雅黑" w:hAnsi="微软雅黑" w:cs="宋体" w:hint="eastAsia"/>
          <w:b/>
          <w:bCs/>
          <w:color w:val="4B4B4B"/>
          <w:kern w:val="36"/>
          <w:sz w:val="25"/>
          <w:szCs w:val="25"/>
        </w:rPr>
        <w:t>中共中央办公厅 国务院办公厅印发《关于深化新时代学校思想政治理论课改革创新的若干意见》</w:t>
      </w:r>
    </w:p>
    <w:p w:rsidR="00437152" w:rsidRPr="00437152" w:rsidRDefault="00437152" w:rsidP="00437152">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437152">
        <w:rPr>
          <w:rFonts w:ascii="微软雅黑" w:eastAsia="微软雅黑" w:hAnsi="微软雅黑" w:cs="宋体" w:hint="eastAsia"/>
          <w:color w:val="4B4B4B"/>
          <w:kern w:val="0"/>
          <w:sz w:val="20"/>
          <w:szCs w:val="20"/>
        </w:rPr>
        <w:t xml:space="preserve">　　新华社北京8月14日电 近日，中共中央办公厅、国务院办公厅印发了《关于深化新时代学校思想政治理论课改革创新的若干意见》，并发出通知，要求各地区各部门结合实际认真贯彻落实。</w:t>
      </w:r>
    </w:p>
    <w:p w:rsidR="00437152" w:rsidRPr="00437152" w:rsidRDefault="00437152" w:rsidP="00437152">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437152">
        <w:rPr>
          <w:rFonts w:ascii="微软雅黑" w:eastAsia="微软雅黑" w:hAnsi="微软雅黑" w:cs="宋体" w:hint="eastAsia"/>
          <w:color w:val="4B4B4B"/>
          <w:kern w:val="0"/>
          <w:sz w:val="20"/>
          <w:szCs w:val="20"/>
        </w:rPr>
        <w:t xml:space="preserve">　　《关于深化新时代学校思想政治理论课改革创新的若干意见》全文如下。</w:t>
      </w:r>
    </w:p>
    <w:p w:rsidR="00437152" w:rsidRPr="00437152" w:rsidRDefault="00437152" w:rsidP="00437152">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437152">
        <w:rPr>
          <w:rFonts w:ascii="微软雅黑" w:eastAsia="微软雅黑" w:hAnsi="微软雅黑" w:cs="宋体" w:hint="eastAsia"/>
          <w:color w:val="4B4B4B"/>
          <w:kern w:val="0"/>
          <w:sz w:val="20"/>
          <w:szCs w:val="20"/>
        </w:rPr>
        <w:t xml:space="preserve">　　为深入贯彻落实习近平新时代中国特色社会主义思想和党的十九大精神，贯彻落实习近平总书记关于教育的重要论述，特别是在学校思想政治理论课教师座谈会上的重要讲话精神，全面贯彻党的教育方针，解决好培养什么人、怎样培养人、为谁培养人这个根本问题，坚持不懈用习近平新时代中国特色社会主义思想铸魂育人，现就深化新时代学校思想政治理论课（以下简称思政课）改革创新提出如下意见。</w:t>
      </w:r>
    </w:p>
    <w:p w:rsidR="00437152" w:rsidRPr="00437152" w:rsidRDefault="00437152" w:rsidP="00437152">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437152">
        <w:rPr>
          <w:rFonts w:ascii="微软雅黑" w:eastAsia="微软雅黑" w:hAnsi="微软雅黑" w:cs="宋体" w:hint="eastAsia"/>
          <w:color w:val="4B4B4B"/>
          <w:kern w:val="0"/>
          <w:sz w:val="20"/>
          <w:szCs w:val="20"/>
        </w:rPr>
        <w:t xml:space="preserve">　　</w:t>
      </w:r>
      <w:r w:rsidRPr="00437152">
        <w:rPr>
          <w:rFonts w:ascii="微软雅黑" w:eastAsia="微软雅黑" w:hAnsi="微软雅黑" w:cs="宋体" w:hint="eastAsia"/>
          <w:b/>
          <w:bCs/>
          <w:color w:val="4B4B4B"/>
          <w:kern w:val="0"/>
          <w:sz w:val="20"/>
        </w:rPr>
        <w:t xml:space="preserve">一、重要意义和总体要求 </w:t>
      </w:r>
    </w:p>
    <w:p w:rsidR="00437152" w:rsidRPr="00437152" w:rsidRDefault="00437152" w:rsidP="00437152">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437152">
        <w:rPr>
          <w:rFonts w:ascii="微软雅黑" w:eastAsia="微软雅黑" w:hAnsi="微软雅黑" w:cs="宋体" w:hint="eastAsia"/>
          <w:color w:val="4B4B4B"/>
          <w:kern w:val="0"/>
          <w:sz w:val="20"/>
          <w:szCs w:val="20"/>
        </w:rPr>
        <w:t xml:space="preserve">　　1.重要意义。教育是国之大计、党之大计，承担着立德树人的根本任务。思政课是落实立德树人根本任务的关键课程，发挥着不可替代的作用。党的十八大以来，以习近平同志为核心的党中央高度重视思政课建设，作出一系列重大决策部署，各地区各部门和各级各类学校采取有力措施认真贯彻落实，思政课建设取得显著成效。同时也要看到，面对新形势新任务新挑战，有的地方和学校对思政课重要性认识还不够到位，课堂教学效果还需提升，教材内容不够鲜活，教师选配和培养工作存在短板，体制机制有待完善，评价和支持体系有待健全，大中小学思政课一体化建设需要深化，民办学校、中外合作办学思政课建设相对薄弱，各类课程同思政课建设的协同效应有待增强，学校、家庭、社会协同推动思政课建设的合力没有完全形成，全党全社会关心支持</w:t>
      </w:r>
      <w:r w:rsidRPr="00437152">
        <w:rPr>
          <w:rFonts w:ascii="微软雅黑" w:eastAsia="微软雅黑" w:hAnsi="微软雅黑" w:cs="宋体" w:hint="eastAsia"/>
          <w:color w:val="4B4B4B"/>
          <w:kern w:val="0"/>
          <w:sz w:val="20"/>
          <w:szCs w:val="20"/>
        </w:rPr>
        <w:lastRenderedPageBreak/>
        <w:t>思政课建设的氛围不够浓厚。办好思政课，要放在世界百年未有之大变局、党和国家事业发展全局中来看待，要从坚持和发展中国特色社会主义、建设社会主义现代化强国、实现中华民族伟大复兴的高度来对待。思政课建设只能加强、不能削弱，必须切实增强办好思政课的信心，全面提高思政课质量和水平。</w:t>
      </w:r>
    </w:p>
    <w:p w:rsidR="00437152" w:rsidRPr="00437152" w:rsidRDefault="00437152" w:rsidP="00437152">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437152">
        <w:rPr>
          <w:rFonts w:ascii="微软雅黑" w:eastAsia="微软雅黑" w:hAnsi="微软雅黑" w:cs="宋体" w:hint="eastAsia"/>
          <w:color w:val="4B4B4B"/>
          <w:kern w:val="0"/>
          <w:sz w:val="20"/>
          <w:szCs w:val="20"/>
        </w:rPr>
        <w:t xml:space="preserve">　　2.指导思想。全面贯彻党的教育方针，坚持马克思主义指导地位，贯彻落实习近平新时代中国特色社会主义思想，坚持社会主义办学方向，落实立德树人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rsidR="00437152" w:rsidRPr="00437152" w:rsidRDefault="00437152" w:rsidP="00437152">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437152">
        <w:rPr>
          <w:rFonts w:ascii="微软雅黑" w:eastAsia="微软雅黑" w:hAnsi="微软雅黑" w:cs="宋体" w:hint="eastAsia"/>
          <w:color w:val="4B4B4B"/>
          <w:kern w:val="0"/>
          <w:sz w:val="20"/>
          <w:szCs w:val="20"/>
        </w:rPr>
        <w:t xml:space="preserve">　　3.基本原则。一是坚持党对思政课建设的全面领导，把加强和改进思政课建设摆在突出位置。二是坚持思政课建设与党的创新理论武装同步推进，全面推动习近平新时代中国特色社会主义思想进教材进课堂进学生头脑，把社会主义核心价值观贯穿国民教育全过程。三是坚持守正和创新相统一，落实新时代思政课改革创新要求，不断增强思政课的思想性、理论性和亲和力、针对性。四是坚持思政课在课程体系中的政治引领和价值引领作用，统筹大中小学思政课一体化建设，推动各类课程与思政课建设形成协同效应。五是坚持培养高素质专业化思政课教师队伍，积极为这支队伍成长发展搭建平台、创造条件。六是坚持问题导向和目标导向相结合，注重推动思政课建设内涵式发展，全面提升学生思想政治理论素养，实现知、情、意、行的统一。</w:t>
      </w:r>
    </w:p>
    <w:p w:rsidR="00437152" w:rsidRPr="00437152" w:rsidRDefault="00437152" w:rsidP="00437152">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437152">
        <w:rPr>
          <w:rFonts w:ascii="微软雅黑" w:eastAsia="微软雅黑" w:hAnsi="微软雅黑" w:cs="宋体" w:hint="eastAsia"/>
          <w:color w:val="4B4B4B"/>
          <w:kern w:val="0"/>
          <w:sz w:val="20"/>
          <w:szCs w:val="20"/>
        </w:rPr>
        <w:t xml:space="preserve">　　</w:t>
      </w:r>
      <w:r w:rsidRPr="00437152">
        <w:rPr>
          <w:rFonts w:ascii="微软雅黑" w:eastAsia="微软雅黑" w:hAnsi="微软雅黑" w:cs="宋体" w:hint="eastAsia"/>
          <w:b/>
          <w:bCs/>
          <w:color w:val="4B4B4B"/>
          <w:kern w:val="0"/>
          <w:sz w:val="20"/>
        </w:rPr>
        <w:t>二、完善思政课课程教材体系</w:t>
      </w:r>
    </w:p>
    <w:p w:rsidR="00437152" w:rsidRPr="00437152" w:rsidRDefault="00437152" w:rsidP="00437152">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437152">
        <w:rPr>
          <w:rFonts w:ascii="微软雅黑" w:eastAsia="微软雅黑" w:hAnsi="微软雅黑" w:cs="宋体" w:hint="eastAsia"/>
          <w:color w:val="4B4B4B"/>
          <w:kern w:val="0"/>
          <w:sz w:val="20"/>
          <w:szCs w:val="20"/>
        </w:rPr>
        <w:lastRenderedPageBreak/>
        <w:t xml:space="preserve">　　4.整体规划思政课课程目标。在大中小学循序渐进、螺旋上升地开设思政课，引导学生立德成人、立志成才，树立正确世界观、人生观、价值观，坚定对马克思主义的信仰，坚定对社会主义和共产主义的信念，增强中国特色社会主义道路自信、理论自信、制度自信、文化自信，厚植爱国主义情怀，把爱国情、强国志、报国行自觉融入坚持和发展中国特色社会主义事业、建设社会主义现代化强国、实现中华民族伟大复兴的奋斗之中。大学阶段重在增强使命担当，引导学生矢志不渝听党话跟党走，争做社会主义合格建设者和可靠接班人。高中阶段重在提升政治素养，引导学生衷心拥护党的领导和我国社会主义制度，形成做社会主义建设者和接班人的政治认同。初中阶段重在打牢思想基础，引导学生把党、祖国、人民装在心中，强化做社会主义建设者和接班人的思想意识。小学阶段重在启蒙道德情感，引导学生形成爱党、爱国、爱社会主义、爱人民、爱集体的情感，具有做社会主义建设者和接班人的美好愿望。</w:t>
      </w:r>
    </w:p>
    <w:p w:rsidR="00437152" w:rsidRPr="00437152" w:rsidRDefault="00437152" w:rsidP="00437152">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437152">
        <w:rPr>
          <w:rFonts w:ascii="微软雅黑" w:eastAsia="微软雅黑" w:hAnsi="微软雅黑" w:cs="宋体" w:hint="eastAsia"/>
          <w:color w:val="4B4B4B"/>
          <w:kern w:val="0"/>
          <w:sz w:val="20"/>
          <w:szCs w:val="20"/>
        </w:rPr>
        <w:t xml:space="preserve">　　5.调整创新思政课课程体系。加强以习近平新时代中国特色社会主义思想为核心内容的思政课课程群建设。在保持思政课必修课程设置相对稳定基础上，结合大中小学各学段特点构建形成必修课加选修课的课程体系。全国重点马克思主义学院率先全面开设“习近平新时代中国特色社会主义思想概论”课。博士阶段开设“中国马克思主义与当代”，硕士阶段开设“中国特色社会主义理论与实践研究”，本科阶段开设“马克思主义基本原理概论”、“毛泽东思想和中国特色社会主义理论体系概论”、“中国近现代史纲要”、“思想道德修养与法律基础”、“形势与政策”，专科阶段开设“毛泽东思想和中国特色社会主义理论体系概论”、“思想道德修养与法律基础”、“形势与政策”等必修课。各高校要重点围绕习近平新时代中国特色社会主义思想，党史、国史、改革开放史、社会主义发展史，宪法法律，中华优秀传统文化等设定课程模块，开设系列选择性必修课程。高中阶段开设“思想政治”必修课程，围绕学习习近平总书记最新重要讲话精神开设“思想政治”选择性必修课程。初中、小学阶段开设“道德与法治”必修课程，可结合校本课程、兴趣班开设思政类选修课程。</w:t>
      </w:r>
    </w:p>
    <w:p w:rsidR="00437152" w:rsidRPr="00437152" w:rsidRDefault="00437152" w:rsidP="00437152">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437152">
        <w:rPr>
          <w:rFonts w:ascii="微软雅黑" w:eastAsia="微软雅黑" w:hAnsi="微软雅黑" w:cs="宋体" w:hint="eastAsia"/>
          <w:color w:val="4B4B4B"/>
          <w:kern w:val="0"/>
          <w:sz w:val="20"/>
          <w:szCs w:val="20"/>
        </w:rPr>
        <w:lastRenderedPageBreak/>
        <w:t xml:space="preserve">　　6.统筹推进思政课课程内容建设。坚持用习近平新时代中国特色社会主义思想铸魂育人，以政治认同、家国情怀、道德修养、法治意识、文化素养为重点，以爱党、爱国、爱社会主义、爱人民、爱集体为主线，坚持爱国和爱党爱社会主义相统一，系统开展马克思主义理论教育，系统进行中国特色社会主义和中国梦教育、社会主义核心价值观教育、法治教育、劳动教育、心理健康教育、中华优秀传统文化教育。遵循学生认知规律设计课程内容，体现不同学段特点，研究生阶段重在开展探究性学习，本专科阶段重在开展理论性学习，高中阶段重在开展常识性学习，初中阶段重在开展体验性学习，小学阶段重在开展启蒙性学习。</w:t>
      </w:r>
    </w:p>
    <w:p w:rsidR="00437152" w:rsidRPr="00437152" w:rsidRDefault="00437152" w:rsidP="00437152">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437152">
        <w:rPr>
          <w:rFonts w:ascii="微软雅黑" w:eastAsia="微软雅黑" w:hAnsi="微软雅黑" w:cs="宋体" w:hint="eastAsia"/>
          <w:color w:val="4B4B4B"/>
          <w:kern w:val="0"/>
          <w:sz w:val="20"/>
          <w:szCs w:val="20"/>
        </w:rPr>
        <w:t xml:space="preserve">　　7.加强思政课教材体系建设。国家教材委员会统筹大中小学思政课教材建设，科学制定教材建设规划，注重提升思政课教材的政治性、时代性、科学性、可读性。国家统一开设的大中小学思政课教材全部由国家教材委员会组织统编统审统用，在教材中及时融入马克思主义中国化最新成果、坚持和发展中国特色社会主义最新经验、马克思主义理论学科最新研究进展。地方或学校开设的思政课选修课教材，由各地负责组织审定。研究编制习近平新时代中国特色社会主义思想进课程教材指导纲要，研究编制中华优秀传统文化、革命文化、社会主义先进文化、科技创新文化及总体国家安全观等进课程教材指南，编制中华民族古代历史和革命建设改革时期英雄人物、先进模范进课程教材图谱，分课程组织编写高校思政课专题教学指南，组织专家编写深度解读教材体系的示范教案，实施思政课优秀讲义出版工程，开列马克思主义经典著作、当代中国马克思主义理论著作、中华优秀传统文化典籍书单，建设思政课网络教学资源库。</w:t>
      </w:r>
    </w:p>
    <w:p w:rsidR="00437152" w:rsidRPr="00437152" w:rsidRDefault="00437152" w:rsidP="00437152">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437152">
        <w:rPr>
          <w:rFonts w:ascii="微软雅黑" w:eastAsia="微软雅黑" w:hAnsi="微软雅黑" w:cs="宋体" w:hint="eastAsia"/>
          <w:color w:val="4B4B4B"/>
          <w:kern w:val="0"/>
          <w:sz w:val="20"/>
          <w:szCs w:val="20"/>
        </w:rPr>
        <w:t xml:space="preserve">　　</w:t>
      </w:r>
      <w:r w:rsidRPr="00437152">
        <w:rPr>
          <w:rFonts w:ascii="微软雅黑" w:eastAsia="微软雅黑" w:hAnsi="微软雅黑" w:cs="宋体" w:hint="eastAsia"/>
          <w:b/>
          <w:bCs/>
          <w:color w:val="4B4B4B"/>
          <w:kern w:val="0"/>
          <w:sz w:val="20"/>
        </w:rPr>
        <w:t>三、建设一支政治强、情怀深、思维新、视野广、自律严、人格正的思政课教师队伍</w:t>
      </w:r>
    </w:p>
    <w:p w:rsidR="00437152" w:rsidRPr="00437152" w:rsidRDefault="00437152" w:rsidP="00437152">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437152">
        <w:rPr>
          <w:rFonts w:ascii="微软雅黑" w:eastAsia="微软雅黑" w:hAnsi="微软雅黑" w:cs="宋体" w:hint="eastAsia"/>
          <w:color w:val="4B4B4B"/>
          <w:kern w:val="0"/>
          <w:sz w:val="20"/>
          <w:szCs w:val="20"/>
        </w:rPr>
        <w:t xml:space="preserve">　　8.加快壮大学校思政课教师队伍。各地在核定编制时要充分考虑思政课教师配备要求。高校要严格按照师生比不低于1:350的比例核定专职思政课教师岗位，在编制内配足，且不得挪作他用，并尽快配备到位。制定关于加强新时代中小学思政课教师队伍建设的意见，加强中小学专</w:t>
      </w:r>
      <w:r w:rsidRPr="00437152">
        <w:rPr>
          <w:rFonts w:ascii="微软雅黑" w:eastAsia="微软雅黑" w:hAnsi="微软雅黑" w:cs="宋体" w:hint="eastAsia"/>
          <w:color w:val="4B4B4B"/>
          <w:kern w:val="0"/>
          <w:sz w:val="20"/>
          <w:szCs w:val="20"/>
        </w:rPr>
        <w:lastRenderedPageBreak/>
        <w:t>职思政课教师配备。各地要统筹解决好思政课教师缺口问题。各高校可在与思政课教学内容相关的学科选择优秀教师进行培训后充实思政课教师队伍，可探索胜任思政课教学的党政管理干部转岗为专职思政课教师机制和办法，积极推动符合条件的辅导员参与思政课教学。高校要积极动员政治素质过硬的相关学科专家转任思政课教师。采取兼职的办法遴选相关单位的骨干支援高校思政课建设。各地应对民办学校指派思政课教师或组建专门讲师团。制定新时代高校思政课教师队伍建设规定。</w:t>
      </w:r>
    </w:p>
    <w:p w:rsidR="00437152" w:rsidRPr="00437152" w:rsidRDefault="00437152" w:rsidP="00437152">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437152">
        <w:rPr>
          <w:rFonts w:ascii="微软雅黑" w:eastAsia="微软雅黑" w:hAnsi="微软雅黑" w:cs="宋体" w:hint="eastAsia"/>
          <w:color w:val="4B4B4B"/>
          <w:kern w:val="0"/>
          <w:sz w:val="20"/>
          <w:szCs w:val="20"/>
        </w:rPr>
        <w:t xml:space="preserve">　　9.切实提高思政课教师综合素质。以培育一大批优秀马克思主义理论教育家为目标，制定思政课教师队伍培养培训规划，在中央党校（国家行政学院）及地方党校（行政学院）面向思政课教师举办学习习近平新时代中国特色社会主义思想专题研修班，办好“周末理论大讲堂”、骨干教师研修班，实施好思政课教师在职攻读马克思主义理论博士学位专项计划。建强高校思政课教师研修基地，依托首批全国重点马克思主义学院所在高校重点开展理论研修，依托高水平师范类院校重点开展教学研修，全面提升每一位思政课教师的理论功底、知识素养。建立一批“新时代高校思想政治理论课教师研学基地”，组织思政课教师在国内考察调研，在深入了解党和人民伟大实践中汲取养分、丰富思想。组织思政课骨干教师赴国外调研，拓宽国际视野，在比较分析中坚定“四个自信”。完善国家、省（自治区、直辖市）、学校三级培训体系。本科院校按在校生总数每生每年不低于40元，专科院校按每生每年不低于30元的标准提取专项经费，用于思政课教师的学术交流、实践研修等，并逐步加大支持力度。中央和地方主流媒体的政论、时政节目要积极推出优秀思政课教师传播理论成果，展示综合素质，增强社会影响力。</w:t>
      </w:r>
    </w:p>
    <w:p w:rsidR="00437152" w:rsidRPr="00437152" w:rsidRDefault="00437152" w:rsidP="00437152">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437152">
        <w:rPr>
          <w:rFonts w:ascii="微软雅黑" w:eastAsia="微软雅黑" w:hAnsi="微软雅黑" w:cs="宋体" w:hint="eastAsia"/>
          <w:color w:val="4B4B4B"/>
          <w:kern w:val="0"/>
          <w:sz w:val="20"/>
          <w:szCs w:val="20"/>
        </w:rPr>
        <w:t xml:space="preserve">　　10.切实改革思政课教师评价机制。严把政治关、师德关、业务关，明确与思政课教师教学科研特点相匹配的评价标准，进一步提高评价中教学和教学研究占比。各高校在专业技术职务（职称）评聘工作中，要单独设立马克思主义理论类别，校级专业技术职务（职称）评聘委员会要有</w:t>
      </w:r>
      <w:r w:rsidRPr="00437152">
        <w:rPr>
          <w:rFonts w:ascii="微软雅黑" w:eastAsia="微软雅黑" w:hAnsi="微软雅黑" w:cs="宋体" w:hint="eastAsia"/>
          <w:color w:val="4B4B4B"/>
          <w:kern w:val="0"/>
          <w:sz w:val="20"/>
          <w:szCs w:val="20"/>
        </w:rPr>
        <w:lastRenderedPageBreak/>
        <w:t>同比例的马克思主义理论学科专家。按教师比例核定思政课教师专业技术职务（职称）各类岗位占比，高级专业技术职务（职称）岗位比例不低于学校平均水平，指标不得挪作他用。要将思政课教师在中央和地方主要媒体上发表的理论文章纳入学术成果范畴。实行不合格思政课教师退出机制。</w:t>
      </w:r>
    </w:p>
    <w:p w:rsidR="00437152" w:rsidRPr="00437152" w:rsidRDefault="00437152" w:rsidP="00437152">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437152">
        <w:rPr>
          <w:rFonts w:ascii="微软雅黑" w:eastAsia="微软雅黑" w:hAnsi="微软雅黑" w:cs="宋体" w:hint="eastAsia"/>
          <w:color w:val="4B4B4B"/>
          <w:kern w:val="0"/>
          <w:sz w:val="20"/>
          <w:szCs w:val="20"/>
        </w:rPr>
        <w:t xml:space="preserve">　　11.加大思政课教师激励力度。增强教师的职业认同感、荣誉感、责任感，把思政课教师和辅导员中的优秀分子纳入各类高层次人才项目，在“万人计划”、“长江学者奖励计划”、“四个一批”等人才项目中加大倾斜支持力度。各地要因地制宜设立思政课教师和辅导员岗位津贴，纳入绩效工资管理，相应核增学校绩效工资总量。要把思政课教师作为学校干部队伍重要来源，学校党政管理干部原则上应有思政课教师、辅导员或班主任工作经历。党和国家设立的荣誉称号要注重表彰优秀思政课教师，教育部门要大力推选思政课教师年度影响力人物等先进典型。对立场坚定、学养深厚、联系实际、成果突出的思政课教师优秀代表加大宣传力度，发挥示范引领作用。</w:t>
      </w:r>
    </w:p>
    <w:p w:rsidR="00437152" w:rsidRPr="00437152" w:rsidRDefault="00437152" w:rsidP="00437152">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437152">
        <w:rPr>
          <w:rFonts w:ascii="微软雅黑" w:eastAsia="微软雅黑" w:hAnsi="微软雅黑" w:cs="宋体" w:hint="eastAsia"/>
          <w:color w:val="4B4B4B"/>
          <w:kern w:val="0"/>
          <w:sz w:val="20"/>
          <w:szCs w:val="20"/>
        </w:rPr>
        <w:t xml:space="preserve">　　12.大力加强思政课教师队伍后备人才培养工作。注重选拔培养高素质人才从事马克思主义理论学习研究和教育教学，统筹推进马克思主义理论学科本硕博一体化人才培养，构建完善马克思主义理论学科本硕博学科体系和课程体系。全国重点马克思主义学院通过提前批次录取或综合考核招生等方式招收马克思主义理论专业本科生，给予推免政策倾斜鼓励优秀马克思主义理论专业本科生攻读硕士学位，采取硕博连读或直接攻读博士学位的方式加强培养。深入实施“高校思想政治理论课教师队伍后备人才培养专项支持计划”，专门招收马克思主义理论学科研究生，并逐步按需增加招生培养指标。加强思政课教师队伍后备人才思想政治工作，加大发展党员力度，提高党员发展质量。</w:t>
      </w:r>
    </w:p>
    <w:p w:rsidR="00437152" w:rsidRPr="00437152" w:rsidRDefault="00437152" w:rsidP="00437152">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437152">
        <w:rPr>
          <w:rFonts w:ascii="微软雅黑" w:eastAsia="微软雅黑" w:hAnsi="微软雅黑" w:cs="宋体" w:hint="eastAsia"/>
          <w:color w:val="4B4B4B"/>
          <w:kern w:val="0"/>
          <w:sz w:val="20"/>
          <w:szCs w:val="20"/>
        </w:rPr>
        <w:t xml:space="preserve">　　</w:t>
      </w:r>
      <w:r w:rsidRPr="00437152">
        <w:rPr>
          <w:rFonts w:ascii="微软雅黑" w:eastAsia="微软雅黑" w:hAnsi="微软雅黑" w:cs="宋体" w:hint="eastAsia"/>
          <w:b/>
          <w:bCs/>
          <w:color w:val="4B4B4B"/>
          <w:kern w:val="0"/>
          <w:sz w:val="20"/>
        </w:rPr>
        <w:t xml:space="preserve">四、不断增强思政课的思想性、理论性和亲和力、针对性 </w:t>
      </w:r>
    </w:p>
    <w:p w:rsidR="00437152" w:rsidRPr="00437152" w:rsidRDefault="00437152" w:rsidP="00437152">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437152">
        <w:rPr>
          <w:rFonts w:ascii="微软雅黑" w:eastAsia="微软雅黑" w:hAnsi="微软雅黑" w:cs="宋体" w:hint="eastAsia"/>
          <w:color w:val="4B4B4B"/>
          <w:kern w:val="0"/>
          <w:sz w:val="20"/>
          <w:szCs w:val="20"/>
        </w:rPr>
        <w:lastRenderedPageBreak/>
        <w:t xml:space="preserve">　　13.加大思想性、理论性资源供给。进一步建强马克思主义理论学科，进入世界一流大学建设的高校应将马克思主义理论学科设为重点建设学科，为思政课建设提供坚实学科支撑。深入研究坚持和发展中国特色社会主义的重大理论和实践问题，为增强思政课的思想性、理论性提供多角度学术支持。充分发挥马克思主义理论学科的领航作用，大力推进中国特色社会主义学科体系建设。根据需求逐步增加马克思主义理论学科博士学位授权点，支持有关高校联合申报马克思主义理论学科博士学位授权点。组织思政课教师及时学习习近平总书记最新重要讲话精神，及时学习相关文件精神，全面理解和准确把握党中央重大决策部署。</w:t>
      </w:r>
    </w:p>
    <w:p w:rsidR="00437152" w:rsidRPr="00437152" w:rsidRDefault="00437152" w:rsidP="00437152">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437152">
        <w:rPr>
          <w:rFonts w:ascii="微软雅黑" w:eastAsia="微软雅黑" w:hAnsi="微软雅黑" w:cs="宋体" w:hint="eastAsia"/>
          <w:color w:val="4B4B4B"/>
          <w:kern w:val="0"/>
          <w:sz w:val="20"/>
          <w:szCs w:val="20"/>
        </w:rPr>
        <w:t xml:space="preserve">　　14.加大思政课教研工作力度。建立健全大中小学思政课教师一体化备课机制，普遍实行思政课教师集体备课制度，全面提升教研水平。遴选学科带头人担任各门课集体备课牵头人，学校领导干部要积极支持和主动参与。建立思政课教师“手拉手”备课机制，发挥思政课建设强校和高水平思政课专家示范带动作用。加强“全国高校思想政治理论课教师网络集体备课平台”建设，完善思政课教师网络备课服务支撑系统。建立纵向跨学段、横向跨学科的交流研修机制，深入开展相邻学段思政课教师教学交流研讨。推动建立思政课教师与其他学科专业教师交流机制。大力推进思政课教学方法改革，提升思政课教师信息化能力素养，推动人工智能等现代信息技术在思政课教学中应用，建设一批国家级虚拟仿真思政课体验教学中心。</w:t>
      </w:r>
    </w:p>
    <w:p w:rsidR="00437152" w:rsidRPr="00437152" w:rsidRDefault="00437152" w:rsidP="00437152">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437152">
        <w:rPr>
          <w:rFonts w:ascii="微软雅黑" w:eastAsia="微软雅黑" w:hAnsi="微软雅黑" w:cs="宋体" w:hint="eastAsia"/>
          <w:color w:val="4B4B4B"/>
          <w:kern w:val="0"/>
          <w:sz w:val="20"/>
          <w:szCs w:val="20"/>
        </w:rPr>
        <w:t xml:space="preserve">　　15.切实加强思政课课题研究和成果交流。国家社科基金规划项目、教育部人文社科研究项目等设立思政课教师研究专项，开展思政课教学重点难点问题和教学方法改革创新等研究，逐步加大对相关课题研究的支持力度。各地要参照设立相关项目并给予经费投入。加强马克思主义理论教学科研成果学术阵地建设，首批重点建设10家学术期刊和若干学术网站，支持新创办一定数量的思政课研究学术期刊。制定思政课教师发表文章的重点报刊目录，将《人民日报》、《求是》、《解放军报》、《光明日报》、《经济日报》等中央媒体及地方党报党刊列入其中。委托</w:t>
      </w:r>
      <w:r w:rsidRPr="00437152">
        <w:rPr>
          <w:rFonts w:ascii="微软雅黑" w:eastAsia="微软雅黑" w:hAnsi="微软雅黑" w:cs="宋体" w:hint="eastAsia"/>
          <w:color w:val="4B4B4B"/>
          <w:kern w:val="0"/>
          <w:sz w:val="20"/>
          <w:szCs w:val="20"/>
        </w:rPr>
        <w:lastRenderedPageBreak/>
        <w:t>高校马克思主义学院分片建立高校思政课教学创新中心，设立一批思政课教学质量监测基地。在国家级教学成果奖中单列思政课专项，每2年开展1次全国思政课教学展示活动，定期开展优秀思政课示范课巡讲活动。打造一批思政课国家精品在线开放课程，探索建设融媒体思政公开课，推动优质教学资源共享。</w:t>
      </w:r>
    </w:p>
    <w:p w:rsidR="00437152" w:rsidRPr="00437152" w:rsidRDefault="00437152" w:rsidP="00437152">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437152">
        <w:rPr>
          <w:rFonts w:ascii="微软雅黑" w:eastAsia="微软雅黑" w:hAnsi="微软雅黑" w:cs="宋体" w:hint="eastAsia"/>
          <w:color w:val="4B4B4B"/>
          <w:kern w:val="0"/>
          <w:sz w:val="20"/>
          <w:szCs w:val="20"/>
        </w:rPr>
        <w:t xml:space="preserve">　　16.全面提升高校马克思主义学院建设水平。强化“马院姓马、在马言马”的鲜明导向，把思政课教学作为高校马克思主义学院基本职责，将马克思主义学院作为重点学院、马克思主义理论学科作为重点学科、思政课作为重点课程加强建设，在发展规划、人才引进、公共资源使用等方面给予马克思主义学院优先保障。建好建强一批全国重点马克思主义学院和示范性马克思主义学院，依托有条件的高校马克思主义学院建设一批习近平新时代中国特色社会主义思想研究院。建立和完善马克思主义理论学科体系，实施马克思主义理论学科领航工程，在马克思主义理论学习研究宣传上发挥引领带动作用。全面推动各地宣传、教育等部门共建所在地区高校马克思主义学院。实施马克思主义学院院长培养工程，加强马克思主义学院领导班子建设。</w:t>
      </w:r>
    </w:p>
    <w:p w:rsidR="00437152" w:rsidRPr="00437152" w:rsidRDefault="00437152" w:rsidP="00437152">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437152">
        <w:rPr>
          <w:rFonts w:ascii="微软雅黑" w:eastAsia="微软雅黑" w:hAnsi="微软雅黑" w:cs="宋体" w:hint="eastAsia"/>
          <w:color w:val="4B4B4B"/>
          <w:kern w:val="0"/>
          <w:sz w:val="20"/>
          <w:szCs w:val="20"/>
        </w:rPr>
        <w:t xml:space="preserve">　　17.整体推进高校课程思政和中小学学科德育。深度挖掘高校各学科门类专业课程和中小学语文、历史、地理、体育、艺术等所有课程蕴含的思想政治教育资源，解决好各类课程与思政课相互配合的问题，发挥所有课程育人功能，构建全面覆盖、类型丰富、层次递进、相互支撑的课程体系，使各类课程与思政课同向同行，形成协同效应。建成一批课程思政示范高校，推出一批课程思政示范课程，选树一批课程思政教学名师和团队，建设一批高校课程思政教学研究示范中心。</w:t>
      </w:r>
    </w:p>
    <w:p w:rsidR="00437152" w:rsidRPr="00437152" w:rsidRDefault="00437152" w:rsidP="00437152">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437152">
        <w:rPr>
          <w:rFonts w:ascii="微软雅黑" w:eastAsia="微软雅黑" w:hAnsi="微软雅黑" w:cs="宋体" w:hint="eastAsia"/>
          <w:color w:val="4B4B4B"/>
          <w:kern w:val="0"/>
          <w:sz w:val="20"/>
          <w:szCs w:val="20"/>
        </w:rPr>
        <w:t xml:space="preserve">　　</w:t>
      </w:r>
      <w:r w:rsidRPr="00437152">
        <w:rPr>
          <w:rFonts w:ascii="微软雅黑" w:eastAsia="微软雅黑" w:hAnsi="微软雅黑" w:cs="宋体" w:hint="eastAsia"/>
          <w:b/>
          <w:bCs/>
          <w:color w:val="4B4B4B"/>
          <w:kern w:val="0"/>
          <w:sz w:val="20"/>
        </w:rPr>
        <w:t xml:space="preserve">五、加强党对思政课建设的领导 </w:t>
      </w:r>
    </w:p>
    <w:p w:rsidR="00437152" w:rsidRPr="00437152" w:rsidRDefault="00437152" w:rsidP="00437152">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437152">
        <w:rPr>
          <w:rFonts w:ascii="微软雅黑" w:eastAsia="微软雅黑" w:hAnsi="微软雅黑" w:cs="宋体" w:hint="eastAsia"/>
          <w:color w:val="4B4B4B"/>
          <w:kern w:val="0"/>
          <w:sz w:val="20"/>
          <w:szCs w:val="20"/>
        </w:rPr>
        <w:lastRenderedPageBreak/>
        <w:t xml:space="preserve">　　18.严格落实地方党委思政课建设主体责任。地方各级党委要把思政课建设作为党的建设和意识形态工作的标志性工程摆上重要议程，党委常委会每年至少召开1次专题会议研究思政课建设，抓住制约思政课建设的突出问题，在工作格局、队伍建设、支持保障等方面采取有效措施。建立和完善省（自治区、直辖市）党委领导班子成员联系高校和讲思政课特别是“形势与政策”课制度，各省（自治区、直辖市）党委和政府主要负责同志每学期结合学习和工作至少讲1次课。各地要把民办学校、中外合作办学院校纳入思政课建设整体布局。思政课建设情况纳入各级党委领导班子考核和政治巡视。</w:t>
      </w:r>
    </w:p>
    <w:p w:rsidR="00437152" w:rsidRPr="00437152" w:rsidRDefault="00437152" w:rsidP="00437152">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437152">
        <w:rPr>
          <w:rFonts w:ascii="微软雅黑" w:eastAsia="微软雅黑" w:hAnsi="微软雅黑" w:cs="宋体" w:hint="eastAsia"/>
          <w:color w:val="4B4B4B"/>
          <w:kern w:val="0"/>
          <w:sz w:val="20"/>
          <w:szCs w:val="20"/>
        </w:rPr>
        <w:t xml:space="preserve">　　19.推动建立高校党委书记、校长带头抓思政课机制。加强和改进高校领导干部深入基层联系学生工作，推动高校领导干部兼任班主任等工作，建立健全高校党委书记、校长及职能部门力量深入一线了解学生思想动态、服务学生发展的制度性安排。高校党委书记、校长作为思政课建设第一责任人，要结合自身学科背景和工作经历，带头走进课堂听课讲课，带头推动思政课建设，带头联系思政课教师。高校党委常委会每学期至少召开1次会议专题研究思政课建设，高校党委书记、校长每学期至少给学生讲授4个课时思政课，高校领导班子其他成员每学期至少给学生讲授2个课时思政课，可重点讲授“形势与政策”课。开学典礼、毕业典礼讲话等要鲜明体现党的教育方针、积极传播马克思主义科学理论、弘扬社会主义核心价值观。要把思政课建设情况纳入学校党的建设工作考核、办学质量和学科建设评估标准体系。</w:t>
      </w:r>
    </w:p>
    <w:p w:rsidR="00437152" w:rsidRPr="00437152" w:rsidRDefault="00437152" w:rsidP="00437152">
      <w:pPr>
        <w:widowControl/>
        <w:shd w:val="clear" w:color="auto" w:fill="FFFFFF"/>
        <w:spacing w:before="100" w:beforeAutospacing="1" w:after="100" w:afterAutospacing="1" w:line="401" w:lineRule="atLeast"/>
        <w:jc w:val="left"/>
        <w:rPr>
          <w:rFonts w:ascii="微软雅黑" w:eastAsia="微软雅黑" w:hAnsi="微软雅黑" w:cs="宋体" w:hint="eastAsia"/>
          <w:color w:val="4B4B4B"/>
          <w:kern w:val="0"/>
          <w:sz w:val="20"/>
          <w:szCs w:val="20"/>
        </w:rPr>
      </w:pPr>
      <w:r w:rsidRPr="00437152">
        <w:rPr>
          <w:rFonts w:ascii="微软雅黑" w:eastAsia="微软雅黑" w:hAnsi="微软雅黑" w:cs="宋体" w:hint="eastAsia"/>
          <w:color w:val="4B4B4B"/>
          <w:kern w:val="0"/>
          <w:sz w:val="20"/>
          <w:szCs w:val="20"/>
        </w:rPr>
        <w:t xml:space="preserve">　　20.积极拓展思政课建设格局。中央教育工作领导小组要把思政课建设纳入重要议事日程，教育部、中央宣传部等部门要牵头抓好思政课建设，中央军委政治工作部要指导抓好军队院校思政课建设。教育部成立大中小学思政课一体化建设指导委员会，加强对不同类型思政课建设分类指导。有关部门和各地要保证思政课管理人员配备，确保事有人干、责有人负。强化中考、高考、研究生招生考试对学生学习思政课的指挥棒作用，将思政课学习实践情况等作为重要内容纳入综</w:t>
      </w:r>
      <w:r w:rsidRPr="00437152">
        <w:rPr>
          <w:rFonts w:ascii="微软雅黑" w:eastAsia="微软雅黑" w:hAnsi="微软雅黑" w:cs="宋体" w:hint="eastAsia"/>
          <w:color w:val="4B4B4B"/>
          <w:kern w:val="0"/>
          <w:sz w:val="20"/>
          <w:szCs w:val="20"/>
        </w:rPr>
        <w:lastRenderedPageBreak/>
        <w:t>合素质评价体系，探索记入本人档案，作为学生评奖评优重要标准，作为加入中国少年先锋队、中国共产主义青年团、中国共产党的重要参考。坚持开门办思政课，推动思政课实践教学与学生社会实践活动、志愿服务活动结合，思政小课堂和社会大课堂结合，鼓励党政机关、企事业单位等就近与高校对接，挂牌建立思政课实践教学基地，完善思政课实践教学机制。制定关于加快构建高校思想政治工作体系的意见，汇聚办好思政课合力。加大正面宣传和舆论引导力度，推动形成全党全社会努力办好思政课、教师认真讲好思政课、学生积极学好思政课的良好氛围。</w:t>
      </w:r>
    </w:p>
    <w:p w:rsidR="00781698" w:rsidRPr="00437152" w:rsidRDefault="00781698"/>
    <w:sectPr w:rsidR="00781698" w:rsidRPr="00437152" w:rsidSect="00494C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947" w:rsidRDefault="00910947" w:rsidP="004E5293">
      <w:r>
        <w:separator/>
      </w:r>
    </w:p>
  </w:endnote>
  <w:endnote w:type="continuationSeparator" w:id="1">
    <w:p w:rsidR="00910947" w:rsidRDefault="00910947" w:rsidP="004E52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947" w:rsidRDefault="00910947" w:rsidP="004E5293">
      <w:r>
        <w:separator/>
      </w:r>
    </w:p>
  </w:footnote>
  <w:footnote w:type="continuationSeparator" w:id="1">
    <w:p w:rsidR="00910947" w:rsidRDefault="00910947" w:rsidP="004E52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5293"/>
    <w:rsid w:val="00186A9B"/>
    <w:rsid w:val="002D3212"/>
    <w:rsid w:val="00437152"/>
    <w:rsid w:val="00494C0D"/>
    <w:rsid w:val="004E5293"/>
    <w:rsid w:val="00781698"/>
    <w:rsid w:val="009109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C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52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E5293"/>
    <w:rPr>
      <w:sz w:val="18"/>
      <w:szCs w:val="18"/>
    </w:rPr>
  </w:style>
  <w:style w:type="paragraph" w:styleId="a4">
    <w:name w:val="footer"/>
    <w:basedOn w:val="a"/>
    <w:link w:val="Char0"/>
    <w:uiPriority w:val="99"/>
    <w:semiHidden/>
    <w:unhideWhenUsed/>
    <w:rsid w:val="004E52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E5293"/>
    <w:rPr>
      <w:sz w:val="18"/>
      <w:szCs w:val="18"/>
    </w:rPr>
  </w:style>
  <w:style w:type="character" w:styleId="a5">
    <w:name w:val="Strong"/>
    <w:basedOn w:val="a0"/>
    <w:uiPriority w:val="22"/>
    <w:qFormat/>
    <w:rsid w:val="00437152"/>
    <w:rPr>
      <w:b/>
      <w:bCs/>
    </w:rPr>
  </w:style>
</w:styles>
</file>

<file path=word/webSettings.xml><?xml version="1.0" encoding="utf-8"?>
<w:webSettings xmlns:r="http://schemas.openxmlformats.org/officeDocument/2006/relationships" xmlns:w="http://schemas.openxmlformats.org/wordprocessingml/2006/main">
  <w:divs>
    <w:div w:id="445201986">
      <w:bodyDiv w:val="1"/>
      <w:marLeft w:val="0"/>
      <w:marRight w:val="0"/>
      <w:marTop w:val="0"/>
      <w:marBottom w:val="0"/>
      <w:divBdr>
        <w:top w:val="none" w:sz="0" w:space="0" w:color="auto"/>
        <w:left w:val="none" w:sz="0" w:space="0" w:color="auto"/>
        <w:bottom w:val="none" w:sz="0" w:space="0" w:color="auto"/>
        <w:right w:val="none" w:sz="0" w:space="0" w:color="auto"/>
      </w:divBdr>
      <w:divsChild>
        <w:div w:id="1959413972">
          <w:marLeft w:val="0"/>
          <w:marRight w:val="0"/>
          <w:marTop w:val="0"/>
          <w:marBottom w:val="0"/>
          <w:divBdr>
            <w:top w:val="none" w:sz="0" w:space="0" w:color="auto"/>
            <w:left w:val="none" w:sz="0" w:space="0" w:color="auto"/>
            <w:bottom w:val="none" w:sz="0" w:space="0" w:color="auto"/>
            <w:right w:val="none" w:sz="0" w:space="0" w:color="auto"/>
          </w:divBdr>
          <w:divsChild>
            <w:div w:id="1258754272">
              <w:marLeft w:val="0"/>
              <w:marRight w:val="0"/>
              <w:marTop w:val="0"/>
              <w:marBottom w:val="0"/>
              <w:divBdr>
                <w:top w:val="none" w:sz="0" w:space="0" w:color="auto"/>
                <w:left w:val="none" w:sz="0" w:space="0" w:color="auto"/>
                <w:bottom w:val="none" w:sz="0" w:space="0" w:color="auto"/>
                <w:right w:val="none" w:sz="0" w:space="0" w:color="auto"/>
              </w:divBdr>
              <w:divsChild>
                <w:div w:id="922643225">
                  <w:marLeft w:val="0"/>
                  <w:marRight w:val="0"/>
                  <w:marTop w:val="0"/>
                  <w:marBottom w:val="0"/>
                  <w:divBdr>
                    <w:top w:val="single" w:sz="4" w:space="31" w:color="A4A4A4"/>
                    <w:left w:val="single" w:sz="4" w:space="31" w:color="A4A4A4"/>
                    <w:bottom w:val="single" w:sz="4" w:space="13" w:color="A4A4A4"/>
                    <w:right w:val="single" w:sz="4" w:space="31" w:color="A4A4A4"/>
                  </w:divBdr>
                  <w:divsChild>
                    <w:div w:id="68309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1528">
      <w:bodyDiv w:val="1"/>
      <w:marLeft w:val="0"/>
      <w:marRight w:val="0"/>
      <w:marTop w:val="0"/>
      <w:marBottom w:val="0"/>
      <w:divBdr>
        <w:top w:val="none" w:sz="0" w:space="0" w:color="auto"/>
        <w:left w:val="none" w:sz="0" w:space="0" w:color="auto"/>
        <w:bottom w:val="none" w:sz="0" w:space="0" w:color="auto"/>
        <w:right w:val="none" w:sz="0" w:space="0" w:color="auto"/>
      </w:divBdr>
      <w:divsChild>
        <w:div w:id="720179202">
          <w:marLeft w:val="0"/>
          <w:marRight w:val="0"/>
          <w:marTop w:val="0"/>
          <w:marBottom w:val="0"/>
          <w:divBdr>
            <w:top w:val="none" w:sz="0" w:space="0" w:color="auto"/>
            <w:left w:val="none" w:sz="0" w:space="0" w:color="auto"/>
            <w:bottom w:val="none" w:sz="0" w:space="0" w:color="auto"/>
            <w:right w:val="none" w:sz="0" w:space="0" w:color="auto"/>
          </w:divBdr>
          <w:divsChild>
            <w:div w:id="395669219">
              <w:marLeft w:val="0"/>
              <w:marRight w:val="0"/>
              <w:marTop w:val="0"/>
              <w:marBottom w:val="0"/>
              <w:divBdr>
                <w:top w:val="none" w:sz="0" w:space="0" w:color="auto"/>
                <w:left w:val="none" w:sz="0" w:space="0" w:color="auto"/>
                <w:bottom w:val="none" w:sz="0" w:space="0" w:color="auto"/>
                <w:right w:val="none" w:sz="0" w:space="0" w:color="auto"/>
              </w:divBdr>
              <w:divsChild>
                <w:div w:id="221523655">
                  <w:marLeft w:val="0"/>
                  <w:marRight w:val="0"/>
                  <w:marTop w:val="0"/>
                  <w:marBottom w:val="0"/>
                  <w:divBdr>
                    <w:top w:val="single" w:sz="4" w:space="31" w:color="A4A4A4"/>
                    <w:left w:val="single" w:sz="4" w:space="31" w:color="A4A4A4"/>
                    <w:bottom w:val="single" w:sz="4" w:space="13" w:color="A4A4A4"/>
                    <w:right w:val="single" w:sz="4" w:space="31" w:color="A4A4A4"/>
                  </w:divBdr>
                  <w:divsChild>
                    <w:div w:id="18560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746377">
      <w:bodyDiv w:val="1"/>
      <w:marLeft w:val="0"/>
      <w:marRight w:val="0"/>
      <w:marTop w:val="0"/>
      <w:marBottom w:val="0"/>
      <w:divBdr>
        <w:top w:val="none" w:sz="0" w:space="0" w:color="auto"/>
        <w:left w:val="none" w:sz="0" w:space="0" w:color="auto"/>
        <w:bottom w:val="none" w:sz="0" w:space="0" w:color="auto"/>
        <w:right w:val="none" w:sz="0" w:space="0" w:color="auto"/>
      </w:divBdr>
      <w:divsChild>
        <w:div w:id="1221861043">
          <w:marLeft w:val="0"/>
          <w:marRight w:val="0"/>
          <w:marTop w:val="0"/>
          <w:marBottom w:val="0"/>
          <w:divBdr>
            <w:top w:val="none" w:sz="0" w:space="0" w:color="auto"/>
            <w:left w:val="none" w:sz="0" w:space="0" w:color="auto"/>
            <w:bottom w:val="none" w:sz="0" w:space="0" w:color="auto"/>
            <w:right w:val="none" w:sz="0" w:space="0" w:color="auto"/>
          </w:divBdr>
          <w:divsChild>
            <w:div w:id="552887909">
              <w:marLeft w:val="0"/>
              <w:marRight w:val="0"/>
              <w:marTop w:val="0"/>
              <w:marBottom w:val="0"/>
              <w:divBdr>
                <w:top w:val="none" w:sz="0" w:space="0" w:color="auto"/>
                <w:left w:val="none" w:sz="0" w:space="0" w:color="auto"/>
                <w:bottom w:val="none" w:sz="0" w:space="0" w:color="auto"/>
                <w:right w:val="none" w:sz="0" w:space="0" w:color="auto"/>
              </w:divBdr>
              <w:divsChild>
                <w:div w:id="838542756">
                  <w:marLeft w:val="0"/>
                  <w:marRight w:val="0"/>
                  <w:marTop w:val="0"/>
                  <w:marBottom w:val="0"/>
                  <w:divBdr>
                    <w:top w:val="single" w:sz="4" w:space="31" w:color="A4A4A4"/>
                    <w:left w:val="single" w:sz="4" w:space="31" w:color="A4A4A4"/>
                    <w:bottom w:val="single" w:sz="4" w:space="13" w:color="A4A4A4"/>
                    <w:right w:val="single" w:sz="4" w:space="31" w:color="A4A4A4"/>
                  </w:divBdr>
                  <w:divsChild>
                    <w:div w:id="21040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630328">
      <w:bodyDiv w:val="1"/>
      <w:marLeft w:val="0"/>
      <w:marRight w:val="0"/>
      <w:marTop w:val="0"/>
      <w:marBottom w:val="0"/>
      <w:divBdr>
        <w:top w:val="none" w:sz="0" w:space="0" w:color="auto"/>
        <w:left w:val="none" w:sz="0" w:space="0" w:color="auto"/>
        <w:bottom w:val="none" w:sz="0" w:space="0" w:color="auto"/>
        <w:right w:val="none" w:sz="0" w:space="0" w:color="auto"/>
      </w:divBdr>
      <w:divsChild>
        <w:div w:id="1927421587">
          <w:marLeft w:val="0"/>
          <w:marRight w:val="0"/>
          <w:marTop w:val="0"/>
          <w:marBottom w:val="0"/>
          <w:divBdr>
            <w:top w:val="none" w:sz="0" w:space="0" w:color="auto"/>
            <w:left w:val="none" w:sz="0" w:space="0" w:color="auto"/>
            <w:bottom w:val="none" w:sz="0" w:space="0" w:color="auto"/>
            <w:right w:val="none" w:sz="0" w:space="0" w:color="auto"/>
          </w:divBdr>
          <w:divsChild>
            <w:div w:id="1472867381">
              <w:marLeft w:val="0"/>
              <w:marRight w:val="0"/>
              <w:marTop w:val="0"/>
              <w:marBottom w:val="0"/>
              <w:divBdr>
                <w:top w:val="none" w:sz="0" w:space="0" w:color="auto"/>
                <w:left w:val="none" w:sz="0" w:space="0" w:color="auto"/>
                <w:bottom w:val="none" w:sz="0" w:space="0" w:color="auto"/>
                <w:right w:val="none" w:sz="0" w:space="0" w:color="auto"/>
              </w:divBdr>
              <w:divsChild>
                <w:div w:id="1518546676">
                  <w:marLeft w:val="0"/>
                  <w:marRight w:val="0"/>
                  <w:marTop w:val="0"/>
                  <w:marBottom w:val="0"/>
                  <w:divBdr>
                    <w:top w:val="single" w:sz="4" w:space="31" w:color="A4A4A4"/>
                    <w:left w:val="single" w:sz="4" w:space="31" w:color="A4A4A4"/>
                    <w:bottom w:val="single" w:sz="4" w:space="13" w:color="A4A4A4"/>
                    <w:right w:val="single" w:sz="4" w:space="31" w:color="A4A4A4"/>
                  </w:divBdr>
                  <w:divsChild>
                    <w:div w:id="4349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1109</Words>
  <Characters>6322</Characters>
  <Application>Microsoft Office Word</Application>
  <DocSecurity>0</DocSecurity>
  <Lines>52</Lines>
  <Paragraphs>14</Paragraphs>
  <ScaleCrop>false</ScaleCrop>
  <Company>Microsoft</Company>
  <LinksUpToDate>false</LinksUpToDate>
  <CharactersWithSpaces>7417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2020-04-07T14:54:00Z</dcterms:created>
  <dcterms:modified xsi:type="dcterms:W3CDTF">2020-04-07T14:54:00Z</dcterms:modified>
</cp:coreProperties>
</file>